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A2" w:rsidRPr="009E36A2" w:rsidRDefault="009E36A2" w:rsidP="009E36A2">
      <w:pPr>
        <w:widowControl w:val="0"/>
        <w:autoSpaceDE w:val="0"/>
        <w:autoSpaceDN w:val="0"/>
        <w:spacing w:before="230"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/>
        </w:rPr>
      </w:pPr>
      <w:r w:rsidRPr="009E36A2">
        <w:rPr>
          <w:rFonts w:ascii="Times New Roman" w:eastAsia="Times New Roman" w:hAnsi="Times New Roman" w:cs="Times New Roman"/>
          <w:b/>
          <w:spacing w:val="-8"/>
          <w:sz w:val="27"/>
          <w:szCs w:val="27"/>
          <w:lang w:val="kk-KZ"/>
        </w:rPr>
        <w:t>A</w:t>
      </w:r>
      <w:r w:rsidRPr="009E36A2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НК</w:t>
      </w:r>
      <w:r w:rsidRPr="009E36A2">
        <w:rPr>
          <w:rFonts w:ascii="Times New Roman" w:eastAsia="Times New Roman" w:hAnsi="Times New Roman" w:cs="Times New Roman"/>
          <w:b/>
          <w:spacing w:val="-28"/>
          <w:sz w:val="27"/>
          <w:szCs w:val="27"/>
          <w:lang w:val="kk-KZ"/>
        </w:rPr>
        <w:t xml:space="preserve"> </w:t>
      </w:r>
      <w:r w:rsidRPr="009E36A2">
        <w:rPr>
          <w:rFonts w:ascii="Times New Roman" w:eastAsia="Times New Roman" w:hAnsi="Times New Roman" w:cs="Times New Roman"/>
          <w:b/>
          <w:spacing w:val="-8"/>
          <w:sz w:val="27"/>
          <w:szCs w:val="27"/>
          <w:lang w:val="kk-KZ"/>
        </w:rPr>
        <w:t>ETA</w:t>
      </w:r>
      <w:r w:rsidRPr="009E36A2">
        <w:rPr>
          <w:rFonts w:ascii="Times New Roman" w:eastAsia="Times New Roman" w:hAnsi="Times New Roman" w:cs="Times New Roman"/>
          <w:b/>
          <w:spacing w:val="-4"/>
          <w:sz w:val="27"/>
          <w:szCs w:val="27"/>
          <w:lang w:val="kk-KZ"/>
        </w:rPr>
        <w:t xml:space="preserve"> </w:t>
      </w:r>
      <w:r w:rsidRPr="009E36A2">
        <w:rPr>
          <w:rFonts w:ascii="Times New Roman" w:eastAsia="Times New Roman" w:hAnsi="Times New Roman" w:cs="Times New Roman"/>
          <w:b/>
          <w:spacing w:val="-8"/>
          <w:sz w:val="27"/>
          <w:szCs w:val="27"/>
          <w:lang w:val="kk-KZ"/>
        </w:rPr>
        <w:t>УЧАСТНИКА</w:t>
      </w:r>
    </w:p>
    <w:p w:rsidR="009E36A2" w:rsidRPr="009E36A2" w:rsidRDefault="009E36A2" w:rsidP="009E36A2">
      <w:pPr>
        <w:widowControl w:val="0"/>
        <w:autoSpaceDE w:val="0"/>
        <w:autoSpaceDN w:val="0"/>
        <w:spacing w:before="215" w:after="0" w:line="247" w:lineRule="auto"/>
        <w:ind w:left="636" w:right="72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36A2">
        <w:rPr>
          <w:rFonts w:ascii="Times New Roman" w:eastAsia="Times New Roman" w:hAnsi="Times New Roman" w:cs="Times New Roman"/>
          <w:sz w:val="28"/>
          <w:szCs w:val="28"/>
          <w:lang w:val="kk-KZ"/>
        </w:rPr>
        <w:t>Всероссийского конкурса</w:t>
      </w:r>
      <w:r w:rsidRPr="009E36A2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9E36A2">
        <w:rPr>
          <w:rFonts w:ascii="Times New Roman" w:eastAsia="Times New Roman" w:hAnsi="Times New Roman" w:cs="Times New Roman"/>
          <w:sz w:val="28"/>
          <w:szCs w:val="28"/>
          <w:lang w:val="kk-KZ"/>
        </w:rPr>
        <w:t>реализации</w:t>
      </w:r>
      <w:r w:rsidRPr="009E36A2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9E36A2">
        <w:rPr>
          <w:rFonts w:ascii="Times New Roman" w:eastAsia="Times New Roman" w:hAnsi="Times New Roman" w:cs="Times New Roman"/>
          <w:sz w:val="28"/>
          <w:szCs w:val="28"/>
          <w:lang w:val="kk-KZ"/>
        </w:rPr>
        <w:t>комплексных</w:t>
      </w:r>
      <w:r w:rsidRPr="009E36A2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9E36A2">
        <w:rPr>
          <w:rFonts w:ascii="Times New Roman" w:eastAsia="Times New Roman" w:hAnsi="Times New Roman" w:cs="Times New Roman"/>
          <w:sz w:val="28"/>
          <w:szCs w:val="28"/>
          <w:lang w:val="kk-KZ"/>
        </w:rPr>
        <w:t>профилактических мероприятий</w:t>
      </w:r>
      <w:r w:rsidRPr="009E36A2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9E36A2">
        <w:rPr>
          <w:rFonts w:ascii="Times New Roman" w:eastAsia="Times New Roman" w:hAnsi="Times New Roman" w:cs="Times New Roman"/>
          <w:sz w:val="28"/>
          <w:szCs w:val="28"/>
          <w:lang w:val="kk-KZ"/>
        </w:rPr>
        <w:t>по формированию</w:t>
      </w:r>
      <w:r w:rsidRPr="009E36A2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9E36A2">
        <w:rPr>
          <w:rFonts w:ascii="Times New Roman" w:eastAsia="Times New Roman" w:hAnsi="Times New Roman" w:cs="Times New Roman"/>
          <w:sz w:val="28"/>
          <w:szCs w:val="28"/>
          <w:lang w:val="kk-KZ"/>
        </w:rPr>
        <w:t>благоприятного социально- психологического климата «Школа#безОбид»</w:t>
      </w:r>
    </w:p>
    <w:p w:rsidR="009E36A2" w:rsidRPr="009E36A2" w:rsidRDefault="009E36A2" w:rsidP="009E36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9601" w:type="dxa"/>
        <w:tblInd w:w="96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0"/>
        <w:gridCol w:w="4109"/>
      </w:tblGrid>
      <w:tr w:rsidR="009E36A2" w:rsidRPr="009E36A2" w:rsidTr="00BE1C7B">
        <w:trPr>
          <w:trHeight w:val="349"/>
        </w:trPr>
        <w:tc>
          <w:tcPr>
            <w:tcW w:w="9601" w:type="dxa"/>
            <w:gridSpan w:val="3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before="11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І.</w:t>
            </w:r>
            <w:r w:rsidRPr="009E36A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Общие</w:t>
            </w:r>
            <w:r w:rsidRPr="009E36A2">
              <w:rPr>
                <w:rFonts w:ascii="Times New Roman" w:eastAsia="Times New Roman" w:hAnsi="Times New Roman" w:cs="Times New Roman"/>
                <w:b/>
                <w:spacing w:val="18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сведення</w:t>
            </w:r>
            <w:r w:rsidRPr="009E36A2">
              <w:rPr>
                <w:rFonts w:ascii="Times New Roman" w:eastAsia="Times New Roman" w:hAnsi="Times New Roman" w:cs="Times New Roman"/>
                <w:b/>
                <w:spacing w:val="37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(по</w:t>
            </w:r>
            <w:r w:rsidRPr="009E36A2">
              <w:rPr>
                <w:rFonts w:ascii="Times New Roman" w:eastAsia="Times New Roman" w:hAnsi="Times New Roman" w:cs="Times New Roman"/>
                <w:b/>
                <w:spacing w:val="10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состоянию</w:t>
            </w:r>
            <w:r w:rsidRPr="009E36A2">
              <w:rPr>
                <w:rFonts w:ascii="Times New Roman" w:eastAsia="Times New Roman" w:hAnsi="Times New Roman" w:cs="Times New Roman"/>
                <w:b/>
                <w:spacing w:val="36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на</w:t>
            </w:r>
            <w:r w:rsidRPr="009E36A2">
              <w:rPr>
                <w:rFonts w:ascii="Times New Roman" w:eastAsia="Times New Roman" w:hAnsi="Times New Roman" w:cs="Times New Roman"/>
                <w:b/>
                <w:spacing w:val="59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I</w:t>
            </w:r>
            <w:r w:rsidRPr="009E36A2">
              <w:rPr>
                <w:rFonts w:ascii="Times New Roman" w:eastAsia="Times New Roman" w:hAnsi="Times New Roman" w:cs="Times New Roman"/>
                <w:b/>
                <w:spacing w:val="49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января</w:t>
            </w:r>
            <w:r w:rsidRPr="009E36A2">
              <w:rPr>
                <w:rFonts w:ascii="Times New Roman" w:eastAsia="Times New Roman" w:hAnsi="Times New Roman" w:cs="Times New Roman"/>
                <w:b/>
                <w:spacing w:val="75"/>
                <w:w w:val="150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2025</w:t>
            </w:r>
            <w:r w:rsidRPr="009E36A2">
              <w:rPr>
                <w:rFonts w:ascii="Times New Roman" w:eastAsia="Times New Roman" w:hAnsi="Times New Roman" w:cs="Times New Roman"/>
                <w:b/>
                <w:spacing w:val="16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  <w:lang w:val="kk-KZ"/>
              </w:rPr>
              <w:t>г.)</w:t>
            </w:r>
          </w:p>
        </w:tc>
      </w:tr>
      <w:tr w:rsidR="009E36A2" w:rsidRPr="009E36A2" w:rsidTr="00BE1C7B">
        <w:trPr>
          <w:trHeight w:val="652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before="129"/>
              <w:ind w:left="66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spacing w:val="-10"/>
                <w:w w:val="80"/>
                <w:sz w:val="24"/>
                <w:szCs w:val="24"/>
                <w:lang w:val="kk-KZ"/>
              </w:rPr>
              <w:t>1</w:t>
            </w:r>
            <w:r w:rsidRPr="009E36A2">
              <w:rPr>
                <w:rFonts w:ascii="Times New Roman" w:eastAsia="Times New Roman" w:hAnsi="Times New Roman" w:cs="Times New Roman"/>
                <w:spacing w:val="-10"/>
                <w:w w:val="80"/>
                <w:sz w:val="24"/>
                <w:szCs w:val="24"/>
              </w:rPr>
              <w:t>.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line="281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</w:t>
            </w:r>
            <w:r w:rsidRPr="009E36A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образовательной</w:t>
            </w:r>
          </w:p>
          <w:p w:rsidR="009E36A2" w:rsidRPr="009E36A2" w:rsidRDefault="009E36A2" w:rsidP="009E36A2">
            <w:pPr>
              <w:spacing w:before="2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r w:rsidRPr="009E36A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(по</w:t>
            </w:r>
            <w:r w:rsidRPr="009E36A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уставу)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дополнительного образования Центр детского творчества «Эрудит»</w:t>
            </w:r>
          </w:p>
        </w:tc>
      </w:tr>
      <w:tr w:rsidR="009E36A2" w:rsidRPr="009E36A2" w:rsidTr="00BE1C7B">
        <w:trPr>
          <w:trHeight w:val="973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before="262"/>
              <w:ind w:left="66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  <w:lang w:val="kk-KZ"/>
              </w:rPr>
              <w:t>2</w:t>
            </w:r>
            <w:r w:rsidRPr="009E36A2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</w:rPr>
              <w:t>.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line="27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Населенный</w:t>
            </w:r>
            <w:r w:rsidRPr="009E36A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пункт,</w:t>
            </w:r>
            <w:r w:rsidRPr="009E36A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муниципальный</w:t>
            </w:r>
          </w:p>
          <w:p w:rsidR="009E36A2" w:rsidRPr="009E36A2" w:rsidRDefault="009E36A2" w:rsidP="009E36A2">
            <w:pPr>
              <w:spacing w:line="332" w:lineRule="exact"/>
              <w:ind w:left="112" w:firstLine="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район, адрес, телефон общеобразовательной организации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360024, КБР, г. Нальчик, ул. Ашурова, 30 «Б»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Телефон: +7 (8662) 96-14-29</w:t>
            </w:r>
          </w:p>
        </w:tc>
      </w:tr>
      <w:tr w:rsidR="009E36A2" w:rsidRPr="009E36A2" w:rsidTr="00BE1C7B">
        <w:trPr>
          <w:trHeight w:val="1276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spacing w:before="50" w:after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spacing w:line="194" w:lineRule="exact"/>
              <w:ind w:left="299"/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091E5C94" wp14:editId="6CD25269">
                  <wp:extent cx="66675" cy="123825"/>
                  <wp:effectExtent l="19050" t="0" r="9525" b="0"/>
                  <wp:docPr id="1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6A2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.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tabs>
                <w:tab w:val="left" w:pos="2161"/>
                <w:tab w:val="left" w:pos="3604"/>
              </w:tabs>
              <w:spacing w:line="274" w:lineRule="exact"/>
              <w:ind w:lef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Фамилия,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Имя,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Отчество</w:t>
            </w:r>
          </w:p>
          <w:p w:rsidR="009E36A2" w:rsidRPr="009E36A2" w:rsidRDefault="009E36A2" w:rsidP="009E36A2">
            <w:pPr>
              <w:spacing w:before="4" w:line="320" w:lineRule="atLeast"/>
              <w:ind w:left="119" w:right="96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образовательной организации (телефон, электронная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почта)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Хачетлова Инна Михайловна</w:t>
            </w:r>
          </w:p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E-mail: 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instrText xml:space="preserve"> HYPERLINK "mailto:erydit@bk.ru" </w:instrTex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9E3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erydit@bk.ru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E36A2" w:rsidRPr="009E36A2" w:rsidTr="00BE1C7B">
        <w:trPr>
          <w:trHeight w:val="1602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spacing w:before="2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ind w:left="66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color w:val="1C1C1C"/>
                <w:spacing w:val="-10"/>
                <w:w w:val="105"/>
                <w:sz w:val="24"/>
                <w:szCs w:val="24"/>
                <w:lang w:val="kk-KZ"/>
              </w:rPr>
              <w:t>4</w:t>
            </w:r>
            <w:r w:rsidRPr="009E36A2">
              <w:rPr>
                <w:rFonts w:ascii="Times New Roman" w:eastAsia="Times New Roman" w:hAnsi="Times New Roman" w:cs="Times New Roman"/>
                <w:color w:val="1C1C1C"/>
                <w:spacing w:val="-10"/>
                <w:w w:val="105"/>
                <w:sz w:val="24"/>
                <w:szCs w:val="24"/>
              </w:rPr>
              <w:t>.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line="28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Общая</w:t>
            </w:r>
            <w:r w:rsidRPr="009E36A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численность</w:t>
            </w:r>
            <w:r w:rsidRPr="009E36A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обучающихся,</w:t>
            </w:r>
          </w:p>
          <w:p w:rsidR="009E36A2" w:rsidRPr="009E36A2" w:rsidRDefault="009E36A2" w:rsidP="009E36A2">
            <w:pPr>
              <w:spacing w:before="14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</w:rPr>
              <w:t>1612</w:t>
            </w:r>
          </w:p>
        </w:tc>
      </w:tr>
      <w:tr w:rsidR="009E36A2" w:rsidRPr="009E36A2" w:rsidTr="00BE1C7B">
        <w:trPr>
          <w:trHeight w:val="64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spacing w:line="194" w:lineRule="exact"/>
              <w:ind w:left="314"/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5BB06C45" wp14:editId="1A368316">
                  <wp:extent cx="66675" cy="123825"/>
                  <wp:effectExtent l="19050" t="0" r="9525" b="0"/>
                  <wp:docPr id="2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6A2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.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Фактическая</w:t>
            </w:r>
            <w:r w:rsidRPr="009E36A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численность</w:t>
            </w:r>
          </w:p>
          <w:p w:rsidR="009E36A2" w:rsidRPr="009E36A2" w:rsidRDefault="009E36A2" w:rsidP="009E36A2">
            <w:pPr>
              <w:spacing w:before="13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педагогических</w:t>
            </w:r>
            <w:r w:rsidRPr="009E36A2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работников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36A2" w:rsidRPr="009E36A2" w:rsidTr="00BE1C7B">
        <w:trPr>
          <w:trHeight w:val="316"/>
        </w:trPr>
        <w:tc>
          <w:tcPr>
            <w:tcW w:w="9601" w:type="dxa"/>
            <w:gridSpan w:val="3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line="289" w:lineRule="exact"/>
              <w:ind w:left="29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9E3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E36A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Содержанне</w:t>
            </w:r>
            <w:r w:rsidRPr="009E36A2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>деятельности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spacing w:line="201" w:lineRule="exact"/>
              <w:ind w:left="234"/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384FABAC" wp14:editId="6379C6AA">
                  <wp:extent cx="171450" cy="123825"/>
                  <wp:effectExtent l="19050" t="0" r="0" b="0"/>
                  <wp:docPr id="3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6A2" w:rsidRPr="009E36A2" w:rsidRDefault="009E36A2" w:rsidP="009E36A2">
            <w:pPr>
              <w:spacing w:before="58"/>
              <w:ind w:left="66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line="289" w:lineRule="exact"/>
              <w:ind w:left="1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</w:t>
            </w:r>
            <w:r w:rsidRPr="009E36A2">
              <w:rPr>
                <w:rFonts w:ascii="Times New Roman" w:eastAsia="Times New Roman" w:hAnsi="Times New Roman" w:cs="Times New Roman"/>
                <w:b/>
                <w:spacing w:val="31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>оценки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line="289" w:lineRule="exact"/>
              <w:ind w:left="10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>Подтвержденне</w:t>
            </w:r>
          </w:p>
        </w:tc>
      </w:tr>
      <w:tr w:rsidR="009E36A2" w:rsidRPr="009E36A2" w:rsidTr="00BE1C7B">
        <w:trPr>
          <w:trHeight w:val="1928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spacing w:val="-10"/>
                <w:w w:val="70"/>
                <w:sz w:val="24"/>
                <w:szCs w:val="24"/>
                <w:lang w:val="kk-KZ"/>
              </w:rPr>
              <w:t>l</w:t>
            </w:r>
            <w:r w:rsidRPr="009E36A2">
              <w:rPr>
                <w:rFonts w:ascii="Times New Roman" w:eastAsia="Times New Roman" w:hAnsi="Times New Roman" w:cs="Times New Roman"/>
                <w:spacing w:val="-10"/>
                <w:w w:val="70"/>
                <w:sz w:val="24"/>
                <w:szCs w:val="24"/>
              </w:rPr>
              <w:t xml:space="preserve"> .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Наличие в общеобразовательной организации / профессиональной образовательной организации / </w:t>
            </w:r>
            <w:proofErr w:type="gramStart"/>
            <w:r w:rsidRPr="009E36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организации</w:t>
            </w:r>
            <w:proofErr w:type="gramEnd"/>
            <w:r w:rsidRPr="009E36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дополнительного образования / организации отдыха детей и их оздоровления локальных актов, регулирующих профилактику травли в образовательной среде и/или содержащих алгоритмы работы в случае выявления травли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Предоставление ссылки на сканированную копию локального акта, утвержденного руководителем общеобразовательной организации / профессиональной образовательной организации / </w:t>
            </w:r>
            <w:proofErr w:type="gramStart"/>
            <w:r w:rsidRPr="009E36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организации</w:t>
            </w:r>
            <w:proofErr w:type="gramEnd"/>
            <w:r w:rsidRPr="009E36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дополнительного образования / организации отдыха детей и их оздоровления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эрудитнальчик.рф</w:t>
              </w:r>
              <w:proofErr w:type="spellEnd"/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wp</w:t>
              </w:r>
              <w:proofErr w:type="spellEnd"/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uploads</w:t>
              </w:r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/2023/02/ПОЛОЖЕНИЕ-о-Комиссии-по-урегулированию-споров-между-участниками-образовательных-отношений.</w:t>
              </w:r>
              <w:proofErr w:type="spellStart"/>
              <w:r w:rsidRPr="009E36A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  <w:r w:rsidRPr="009E36A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</w:tr>
      <w:tr w:rsidR="009E36A2" w:rsidRPr="009E36A2" w:rsidTr="00BE1C7B">
        <w:trPr>
          <w:trHeight w:val="2240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spacing w:before="82" w:after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spacing w:line="136" w:lineRule="exact"/>
              <w:ind w:left="321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spacing w:line="291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Взаимодействие</w:t>
            </w:r>
            <w:r w:rsidRPr="009E36A2">
              <w:rPr>
                <w:rFonts w:ascii="Times New Roman" w:eastAsia="Times New Roman" w:hAnsi="Times New Roman" w:cs="Times New Roman"/>
                <w:spacing w:val="50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kk-KZ"/>
              </w:rPr>
              <w:t>с</w:t>
            </w:r>
            <w:r w:rsidRPr="009E36A2">
              <w:rPr>
                <w:rFonts w:ascii="Times New Roman" w:eastAsia="Times New Roman" w:hAnsi="Times New Roman" w:cs="Times New Roman"/>
                <w:spacing w:val="49"/>
                <w:w w:val="105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kk-KZ"/>
              </w:rPr>
              <w:t>государственными</w:t>
            </w:r>
          </w:p>
          <w:p w:rsidR="009E36A2" w:rsidRPr="009E36A2" w:rsidRDefault="009E36A2" w:rsidP="009E36A2">
            <w:pPr>
              <w:tabs>
                <w:tab w:val="left" w:pos="2023"/>
                <w:tab w:val="left" w:pos="2225"/>
                <w:tab w:val="left" w:pos="2641"/>
                <w:tab w:val="left" w:pos="3667"/>
              </w:tabs>
              <w:spacing w:before="13" w:line="244" w:lineRule="auto"/>
              <w:ind w:left="140" w:right="67" w:firstLine="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и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негосударственными организациями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с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целью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создания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благоприятного социально-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психологического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pacing w:val="-46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климата,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профилактики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травли</w:t>
            </w:r>
            <w:r w:rsidRPr="009E36A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E36A2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иных</w:t>
            </w:r>
            <w:r w:rsidRPr="009E36A2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форм</w:t>
            </w:r>
          </w:p>
          <w:p w:rsidR="009E36A2" w:rsidRPr="009E36A2" w:rsidRDefault="009E36A2" w:rsidP="009E36A2">
            <w:pPr>
              <w:spacing w:line="310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социально</w:t>
            </w:r>
            <w:r w:rsidRPr="009E36A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опасного</w:t>
            </w:r>
            <w:r w:rsidRPr="009E36A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поведения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tabs>
                <w:tab w:val="left" w:pos="3459"/>
              </w:tabs>
              <w:spacing w:line="291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Прикрепить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E36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скан</w:t>
            </w:r>
          </w:p>
          <w:p w:rsidR="009E36A2" w:rsidRPr="009E36A2" w:rsidRDefault="009E36A2" w:rsidP="009E36A2">
            <w:pPr>
              <w:spacing w:before="13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подтверждаю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его</w:t>
            </w:r>
            <w:r w:rsidRPr="009E36A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документа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r w:rsidRPr="009E36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0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spacing w:before="5" w:after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6A2" w:rsidRPr="009E36A2" w:rsidRDefault="009E36A2" w:rsidP="009E36A2">
            <w:pPr>
              <w:spacing w:line="187" w:lineRule="exact"/>
              <w:ind w:left="328"/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51C75826" wp14:editId="678D9553">
                  <wp:extent cx="57150" cy="114300"/>
                  <wp:effectExtent l="19050" t="0" r="0" b="0"/>
                  <wp:docPr id="4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6A2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.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Участие в проектах / программах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федерального и регионального уровня, направленных в том числе на создание благоприятного социально-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психологического климата, профилактику травли и иных форм социально опасного поведения за 2024/25 учебный год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hideMark/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Предоставление ссылки на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сканированную копию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подтверждающего документа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Включение в рабочую программу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воспитания мероприятий по созданию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благоприятного социально-психологического климата, профилактике травли и иных форм социально опасного поведения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Предоставление сканированной копии рабочей программы воспитания, утвержденной руководителем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общеобразовательной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организации / профессиональной образовательной организации / организации дополнительного образования / организации отдыха детей и их оздоровления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эрудитнальчик.рф</w:t>
              </w:r>
              <w:proofErr w:type="spellEnd"/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wp</w:t>
              </w:r>
              <w:proofErr w:type="spellEnd"/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content</w:t>
              </w:r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uploads</w:t>
              </w:r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/2025/09/Образовательная-программа-на-2025-2026-учебный-год-1.</w:t>
              </w:r>
              <w:proofErr w:type="spellStart"/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стр. 33 - 41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Количество и наименование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мероприятий с указанием Модуля рабочей программы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воспитания, в котором они находятся (инвариантные и вариативные, в том числе безопасность и профилактика)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36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30 ( модули:</w:t>
            </w:r>
            <w:r w:rsidRPr="009E36A2">
              <w:rPr>
                <w:rFonts w:ascii="Times New Roman" w:eastAsia="Times New Roman" w:hAnsi="Times New Roman" w:cs="Times New Roman"/>
                <w:lang w:val="kk-KZ"/>
              </w:rPr>
              <w:t xml:space="preserve"> «Социализация и духовно-нравственное развитие»</w:t>
            </w:r>
            <w:r w:rsidRPr="009E36A2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9E36A2">
              <w:rPr>
                <w:rFonts w:ascii="Times New Roman" w:eastAsia="Times New Roman" w:hAnsi="Times New Roman" w:cs="Times New Roman"/>
                <w:lang w:val="kk-KZ"/>
              </w:rPr>
              <w:t>«Мир вокруг нас: живая природа, культурное наследие и народные традиции»</w:t>
            </w:r>
            <w:r w:rsidRPr="009E36A2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E36A2">
              <w:rPr>
                <w:rFonts w:ascii="Times New Roman" w:eastAsia="Times New Roman" w:hAnsi="Times New Roman" w:cs="Times New Roman"/>
                <w:lang w:val="kk-KZ"/>
              </w:rPr>
              <w:t xml:space="preserve"> «Работа с родителями»</w:t>
            </w:r>
            <w:r w:rsidRPr="009E36A2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E36A2">
              <w:rPr>
                <w:rFonts w:ascii="Times New Roman" w:eastAsia="Times New Roman" w:hAnsi="Times New Roman" w:cs="Times New Roman"/>
                <w:lang w:val="kk-KZ"/>
              </w:rPr>
              <w:t xml:space="preserve"> «Художественно-эстетическое воспитание».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Доля участников образовательных отношений (с указанием параллели) в общеобразовательной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организации / профессиональной образовательной организации / организации дополнительного образования / организации отдыха детей и их оздоровления, участвующих в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мероприятиях по профилактике травли и по созданию благоприятного социально- психологического климата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 соответствии с Модулями рабочей программы воспитания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9E3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250 – 15%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Наличие программ (-ы) психолого-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педагогического сопровождения,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направленных (-ой) на формирование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благоприятного социально-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психологического климата, профилактику травли и иных форм социально опасного поведения 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Ссылка на сканированную копию утвержденной и подписанной руководителем общеобразовательной организации / профессиональной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образовательной организации / организации дополнительного образования / организации отдыха детей и их оздоровления программы психолого-педагогического сопровождения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 </w:t>
            </w:r>
            <w:r w:rsidRPr="009E3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Наличие утвержденного алгоритма действий в ситуации травли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Ссылка на сканированную копию алгоритма действий в ситуации травли, утвержденного руководителем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общеобразовательной организации / профессиональной образовательной организации / организации дополнительного образования / организации отдыха детей и их оздоровления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https://эрудитнальчик.рф/?p=7097</w:t>
              </w:r>
            </w:hyperlink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Наличие на сайте общеобразовательной организации профессиональной образовательной организации / организации дополнительного образования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информации о способах получения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психолого-педагогической помощи, в том числе в случае травли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Ссылка на раздел сайта образовательной организации, где представлена информация о возможностях получения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психолого-педагогической помощи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эрудитнальчик.рф</w:t>
              </w:r>
              <w:proofErr w:type="spellEnd"/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/?</w:t>
              </w:r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</w:t>
              </w:r>
              <w:r w:rsidRPr="009E3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=7097</w:t>
              </w:r>
            </w:hyperlink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Наличие педагогических работников, реализующих психолого-педагогическое сопровождение в общеобразовательной организации / профессиональной образовательной организации / организации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дополнительного образования /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организации отдыха детей и их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оздоровления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Численность в общеобразовательной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организации / профессиональной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образовательной организации /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организации дополнительного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 / организации отдыха детей и их оздоровления: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педагогов-психологов (психологов в сфере образования)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 1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социальных педагогов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 0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Численность и доля педагогических работников (процент от общего числа),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освоивших за последние 3 года (2022 г., 2023 г., 2024 г.) дополнительные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профессиональные программы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вопросам профилактики травли; медиации; оказания кризисной психологической помощи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- 0 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Наличие в общеобразовательной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организации / профессиональной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образовательной организации /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организации дополнительного образования / организации отдыха детей и их оздоровления службы медиациии примирения с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вовлечением обучающихся в процесс разрешения конфликта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Предоставление ссылки на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сканированную копию локального акта, подписанного руководителем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общеобразовательной организации /  профессиональной образовательной организации / организации 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дополнительного образования / организации отдыха детей и их оздоровления, о создании службы медиации и примирения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Вовлеченность участников образовательных отношений в программу комплексных профилактических мероприятий по созданию благоприятного социально-психологического климата, профилактике травли и иных форм социально опасного поведения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Доля участников образовательных отношений, принявших участие в программе комплексных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профилактических мероприятий по созданию благоприятного социально-психологического климата,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профилактике травли и иных форм социально опасного поведения: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педагогические работники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 10%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родители (законные представители) и иные члены семей обучающихся (бабушки, дедушки, сестры, братья и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иные лица)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 3%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обучающиеся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- 0%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Общее количество мероприятий по созданию благоприятного социально-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психологического климата,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профилактике травли и иных форм социально опасного поведения с учетом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различных форм проведения: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всего проведено мероприятий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- 30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из них: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тренинговые занятия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 3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игровые занятия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-1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вебинары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-0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круглые столы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-3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мастер-классы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-2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лекции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-0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классные часы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-0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родительские собрания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-3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конференции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-0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иные мероприятия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-18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Наличие успешного опыта в научно-методическом сопровождении участников образовательных отношений по вопросам создания благоприятного социально-психологического климата, профилактики травли и иных форм социально опасного поведения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Прикрепить ссылки на методические рекомендации, методические пособия,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статьи, видео-контент,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разработанный сотрудниками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общеобразовательной организации / профессиональной образовательной организации / организации дополнительного образования / организации отдыха детей и их оздоровления</w:t>
            </w: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- 0</w:t>
            </w:r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Описание успешного кейса комплексного сопровождения участников образовательных отношений по реализации мероприятий, направленных на профилактику травли (не более 1000 слов)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Описание успешного кейса (не более 1000 слов)</w:t>
            </w:r>
            <w:r w:rsidR="003370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370F1" w:rsidRPr="00337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- 1</w:t>
            </w:r>
            <w:bookmarkStart w:id="0" w:name="_GoBack"/>
            <w:bookmarkEnd w:id="0"/>
          </w:p>
        </w:tc>
      </w:tr>
      <w:tr w:rsidR="009E36A2" w:rsidRPr="009E36A2" w:rsidTr="00BE1C7B">
        <w:trPr>
          <w:trHeight w:val="637"/>
        </w:trPr>
        <w:tc>
          <w:tcPr>
            <w:tcW w:w="68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vAlign w:val="center"/>
          </w:tcPr>
          <w:p w:rsidR="009E36A2" w:rsidRPr="009E36A2" w:rsidRDefault="009E36A2" w:rsidP="009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8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Описание кейса успешного разрешения конфликта через посредничество обучающихся при участии службы </w:t>
            </w:r>
          </w:p>
          <w:p w:rsidR="009E36A2" w:rsidRPr="009E36A2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медиации и примирения</w:t>
            </w:r>
          </w:p>
        </w:tc>
        <w:tc>
          <w:tcPr>
            <w:tcW w:w="41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3370F1" w:rsidRDefault="009E36A2" w:rsidP="009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36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Описание кейса (не более 1000 слов)</w:t>
            </w:r>
            <w:r w:rsidR="003370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36A2" w:rsidRPr="009E36A2" w:rsidRDefault="003370F1" w:rsidP="009E36A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7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- 0</w:t>
            </w:r>
          </w:p>
        </w:tc>
      </w:tr>
    </w:tbl>
    <w:p w:rsidR="009E36A2" w:rsidRPr="009E36A2" w:rsidRDefault="009E36A2" w:rsidP="009E36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F9E" w:rsidRPr="005D6DAB" w:rsidRDefault="00AF1F9E" w:rsidP="005D6D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F1F9E" w:rsidRPr="005D6DAB" w:rsidSect="0070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A2"/>
    <w:rsid w:val="003370F1"/>
    <w:rsid w:val="005D6DAB"/>
    <w:rsid w:val="009E36A2"/>
    <w:rsid w:val="00A75B39"/>
    <w:rsid w:val="00AF1F9E"/>
    <w:rsid w:val="00E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E36A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E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E36A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E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1;&#1088;&#1091;&#1076;&#1080;&#1090;&#1085;&#1072;&#1083;&#1100;&#1095;&#1080;&#1082;.&#1088;&#1092;/wp-content/uploads/2023/02/&#1055;&#1054;&#1051;&#1054;&#1046;&#1045;&#1053;&#1048;&#1045;-&#1086;-&#1050;&#1086;&#1084;&#1080;&#1089;&#1089;&#1080;&#1080;-&#1087;&#1086;-&#1091;&#1088;&#1077;&#1075;&#1091;&#1083;&#1080;&#1088;&#1086;&#1074;&#1072;&#1085;&#1080;&#1102;-&#1089;&#1087;&#1086;&#1088;&#1086;&#1074;-&#1084;&#1077;&#1078;&#1076;&#1091;-&#1091;&#1095;&#1072;&#1089;&#1090;&#1085;&#1080;&#1082;&#1072;&#1084;&#1080;-&#1086;&#1073;&#1088;&#1072;&#1079;&#1086;&#1074;&#1072;&#1090;&#1077;&#1083;&#1100;&#1085;&#1099;&#1093;-&#1086;&#1090;&#1085;&#1086;&#1096;&#1077;&#1085;&#1080;&#1081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&#1101;&#1088;&#1091;&#1076;&#1080;&#1090;&#1085;&#1072;&#1083;&#1100;&#1095;&#1080;&#1082;.&#1088;&#1092;/?p=70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&#1101;&#1088;&#1091;&#1076;&#1080;&#1090;&#1085;&#1072;&#1083;&#1100;&#1095;&#1080;&#1082;.&#1088;&#1092;/?p=709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&#1101;&#1088;&#1091;&#1076;&#1080;&#1090;&#1085;&#1072;&#1083;&#1100;&#1095;&#1080;&#1082;.&#1088;&#1092;/wp-content/uploads/2025/09/&#1054;&#1073;&#1088;&#1072;&#1079;&#1086;&#1074;&#1072;&#1090;&#1077;&#1083;&#1100;&#1085;&#1072;&#1103;-&#1087;&#1088;&#1086;&#1075;&#1088;&#1072;&#1084;&#1084;&#1072;-&#1085;&#1072;-2025-2026-&#1091;&#1095;&#1077;&#1073;&#1085;&#1099;&#1081;-&#1075;&#1086;&#1076;-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Erudit</dc:creator>
  <cp:lastModifiedBy>Erudit</cp:lastModifiedBy>
  <cp:revision>1</cp:revision>
  <dcterms:created xsi:type="dcterms:W3CDTF">2026-02-04T09:57:00Z</dcterms:created>
  <dcterms:modified xsi:type="dcterms:W3CDTF">2026-02-04T10:20:00Z</dcterms:modified>
</cp:coreProperties>
</file>